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jc w:val="center"/>
        <w:rPr>
          <w:rFonts w:ascii="Arial" w:hAnsi="Arial"/>
          <w:sz w:val="48"/>
        </w:rPr>
      </w:pPr>
      <w:r>
        <w:rPr>
          <w:rFonts w:ascii="Arial" w:hAnsi="Arial"/>
          <w:sz w:val="48"/>
        </w:rPr>
        <w:t>Prozessbeschreibung</w:t>
      </w:r>
    </w:p>
    <w:p>
      <w:pPr>
        <w:pStyle w:val="Normal"/>
        <w:jc w:val="center"/>
        <w:rPr>
          <w:rFonts w:ascii="Arial" w:hAnsi="Arial"/>
          <w:sz w:val="40"/>
        </w:rPr>
      </w:pPr>
      <w:r>
        <w:rPr>
          <w:rFonts w:ascii="Arial" w:hAnsi="Arial"/>
          <w:sz w:val="40"/>
        </w:rPr>
        <w:t>(Geräteentwicklung)</w:t>
      </w:r>
    </w:p>
    <w:p>
      <w:pPr>
        <w:pStyle w:val="Normal"/>
        <w:rPr>
          <w:rFonts w:ascii="Arial" w:hAnsi="Arial"/>
          <w:sz w:val="32"/>
        </w:rPr>
      </w:pPr>
      <w:r>
        <w:rPr>
          <w:rFonts w:ascii="Arial" w:hAnsi="Arial"/>
          <w:sz w:val="32"/>
        </w:rPr>
      </w:r>
    </w:p>
    <w:p>
      <w:pPr>
        <w:pStyle w:val="Normal"/>
        <w:jc w:val="center"/>
        <w:rPr>
          <w:rFonts w:ascii="Arial" w:hAnsi="Arial"/>
          <w:sz w:val="32"/>
        </w:rPr>
      </w:pPr>
      <w:r>
        <w:rPr>
          <w:rFonts w:ascii="Arial" w:hAnsi="Arial"/>
          <w:sz w:val="32"/>
        </w:rPr>
        <w:t>PB015</w:t>
      </w:r>
      <w:r>
        <w:br w:type="page"/>
      </w:r>
    </w:p>
    <w:p>
      <w:pPr>
        <w:pStyle w:val="Normal"/>
        <w:spacing w:before="240" w:after="240"/>
        <w:rPr>
          <w:rFonts w:ascii="Arial" w:hAnsi="Arial"/>
          <w:b/>
          <w:b/>
          <w:sz w:val="28"/>
        </w:rPr>
      </w:pPr>
      <w:r>
        <w:rPr>
          <w:rFonts w:ascii="Arial" w:hAnsi="Arial"/>
          <w:b/>
          <w:sz w:val="28"/>
        </w:rPr>
        <w:t>Inhaltsverzeichnis</w:t>
      </w:r>
    </w:p>
    <w:sdt>
      <w:sdtPr>
        <w:docPartObj>
          <w:docPartGallery w:val="Table of Contents"/>
          <w:docPartUnique w:val="true"/>
        </w:docPartObj>
      </w:sdtPr>
      <w:sdtContent>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fldChar w:fldCharType="begin"/>
          </w:r>
          <w:r>
            <w:rPr/>
            <w:instrText> TOC \o "1-3" \u \h</w:instrText>
          </w:r>
          <w:r>
            <w:rPr/>
            <w:fldChar w:fldCharType="separate"/>
          </w:r>
          <w:r>
            <w:rPr/>
            <w:t>0</w:t>
          </w:r>
          <w:r>
            <w:rPr>
              <w:rFonts w:eastAsia="" w:cs="" w:ascii="Calibri" w:hAnsi="Calibri" w:asciiTheme="minorHAnsi" w:cstheme="minorBidi" w:eastAsiaTheme="minorEastAsia" w:hAnsiTheme="minorHAnsi"/>
              <w:b w:val="false"/>
              <w:caps w:val="false"/>
              <w:smallCaps w:val="false"/>
            </w:rPr>
            <w:tab/>
          </w:r>
          <w:r>
            <w:rPr/>
            <w:t>Zweck / Geltungsbereich</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0.1</w:t>
          </w:r>
          <w:r>
            <w:rPr>
              <w:rFonts w:eastAsia="" w:cs="" w:ascii="Calibri" w:hAnsi="Calibri" w:asciiTheme="minorHAnsi" w:cstheme="minorBidi" w:eastAsiaTheme="minorEastAsia" w:hAnsiTheme="minorHAnsi"/>
              <w:caps w:val="false"/>
              <w:smallCaps w:val="false"/>
            </w:rPr>
            <w:tab/>
          </w:r>
          <w:r>
            <w:rPr/>
            <w:t>Änderungsdienst</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0.2</w:t>
          </w:r>
          <w:r>
            <w:rPr>
              <w:rFonts w:eastAsia="" w:cs="" w:ascii="Calibri" w:hAnsi="Calibri" w:asciiTheme="minorHAnsi" w:cstheme="minorBidi" w:eastAsiaTheme="minorEastAsia" w:hAnsiTheme="minorHAnsi"/>
              <w:caps w:val="false"/>
              <w:smallCaps w:val="false"/>
            </w:rPr>
            <w:tab/>
          </w:r>
          <w:r>
            <w:rPr/>
            <w:t>Hinweise</w:t>
            <w:tab/>
            <w:t>3</w:t>
          </w:r>
        </w:p>
        <w:p>
          <w:pPr>
            <w:pStyle w:val="Inhaltsverzeichnis2"/>
            <w:tabs>
              <w:tab w:val="clear" w:pos="709"/>
              <w:tab w:val="left" w:pos="800" w:leader="none"/>
              <w:tab w:val="right" w:pos="9344" w:leader="dot"/>
            </w:tabs>
            <w:rPr>
              <w:rFonts w:ascii="Calibri" w:hAnsi="Calibri" w:eastAsia="" w:cs="" w:asciiTheme="minorHAnsi" w:cstheme="minorBidi" w:eastAsiaTheme="minorEastAsia" w:hAnsiTheme="minorHAnsi"/>
              <w:caps w:val="false"/>
              <w:smallCaps w:val="false"/>
            </w:rPr>
          </w:pPr>
          <w:r>
            <w:rPr/>
            <w:t>0.3</w:t>
          </w:r>
          <w:r>
            <w:rPr>
              <w:rFonts w:eastAsia="" w:cs="" w:ascii="Calibri" w:hAnsi="Calibri" w:asciiTheme="minorHAnsi" w:cstheme="minorBidi" w:eastAsiaTheme="minorEastAsia" w:hAnsiTheme="minorHAnsi"/>
              <w:caps w:val="false"/>
              <w:smallCaps w:val="false"/>
            </w:rPr>
            <w:tab/>
          </w:r>
          <w:r>
            <w:rPr/>
            <w:t>Prozessparameter</w:t>
            <w:tab/>
            <w:t>3</w:t>
          </w:r>
        </w:p>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1</w:t>
          </w:r>
          <w:r>
            <w:rPr>
              <w:rFonts w:eastAsia="" w:cs="" w:ascii="Calibri" w:hAnsi="Calibri" w:asciiTheme="minorHAnsi" w:cstheme="minorBidi" w:eastAsiaTheme="minorEastAsia" w:hAnsiTheme="minorHAnsi"/>
              <w:b w:val="false"/>
              <w:caps w:val="false"/>
              <w:smallCaps w:val="false"/>
            </w:rPr>
            <w:tab/>
          </w:r>
          <w:r>
            <w:rPr/>
            <w:t>Prozessdarstellung</w:t>
            <w:tab/>
            <w:t>4</w:t>
          </w:r>
        </w:p>
        <w:p>
          <w:pPr>
            <w:pStyle w:val="Inhaltsverzeichnis2"/>
            <w:rPr>
              <w:rFonts w:ascii="Calibri" w:hAnsi="Calibri" w:eastAsia="" w:cs="" w:asciiTheme="minorHAnsi" w:cstheme="minorBidi" w:eastAsiaTheme="minorEastAsia" w:hAnsiTheme="minorHAnsi"/>
              <w:b w:val="false"/>
              <w:b w:val="false"/>
              <w:caps w:val="false"/>
              <w:smallCaps w:val="false"/>
            </w:rPr>
          </w:pPr>
          <w:r>
            <w:rPr/>
            <w:t>1.1</w:t>
            <w:tab/>
          </w:r>
        </w:p>
        <w:p>
          <w:pPr>
            <w:pStyle w:val="Inhaltsverzeichnis3"/>
            <w:rPr>
              <w:rFonts w:ascii="Calibri" w:hAnsi="Calibri" w:eastAsia="" w:cs="" w:asciiTheme="minorHAnsi" w:cstheme="minorBidi" w:eastAsiaTheme="minorEastAsia" w:hAnsiTheme="minorHAnsi"/>
              <w:b w:val="false"/>
              <w:b w:val="false"/>
              <w:caps w:val="false"/>
              <w:smallCaps w:val="false"/>
            </w:rPr>
          </w:pPr>
          <w:r>
            <w:rPr/>
            <w:t>1.1.1</w:t>
            <w:tab/>
          </w:r>
        </w:p>
        <w:p>
          <w:pPr>
            <w:pStyle w:val="Inhaltsverzeichnis3"/>
            <w:rPr>
              <w:rFonts w:ascii="Calibri" w:hAnsi="Calibri" w:eastAsia="" w:cs="" w:asciiTheme="minorHAnsi" w:cstheme="minorBidi" w:eastAsiaTheme="minorEastAsia" w:hAnsiTheme="minorHAnsi"/>
              <w:b w:val="false"/>
              <w:b w:val="false"/>
              <w:caps w:val="false"/>
              <w:smallCaps w:val="false"/>
            </w:rPr>
          </w:pPr>
          <w:r>
            <w:rPr/>
            <w:t>1.1.2</w:t>
            <w:tab/>
          </w:r>
        </w:p>
        <w:p>
          <w:pPr>
            <w:pStyle w:val="Inhaltsverzeichnis2"/>
            <w:rPr>
              <w:rFonts w:ascii="Calibri" w:hAnsi="Calibri" w:eastAsia="" w:cs="" w:asciiTheme="minorHAnsi" w:cstheme="minorBidi" w:eastAsiaTheme="minorEastAsia" w:hAnsiTheme="minorHAnsi"/>
              <w:b w:val="false"/>
              <w:b w:val="false"/>
              <w:caps w:val="false"/>
              <w:smallCaps w:val="false"/>
            </w:rPr>
          </w:pPr>
          <w:r>
            <w:rPr>
              <w:rFonts w:eastAsia="" w:cs="" w:cstheme="minorBidi" w:eastAsiaTheme="minorEastAsia" w:ascii="Calibri" w:hAnsi="Calibri"/>
              <w:b w:val="false"/>
              <w:caps w:val="false"/>
              <w:smallCaps w:val="false"/>
            </w:rPr>
          </w:r>
        </w:p>
        <w:p>
          <w:pPr>
            <w:pStyle w:val="Inhaltsverzeichnis1"/>
            <w:tabs>
              <w:tab w:val="clear" w:pos="709"/>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2</w:t>
          </w:r>
          <w:r>
            <w:rPr>
              <w:rFonts w:eastAsia="" w:cs="" w:ascii="Calibri" w:hAnsi="Calibri" w:asciiTheme="minorHAnsi" w:cstheme="minorBidi" w:eastAsiaTheme="minorEastAsia" w:hAnsiTheme="minorHAnsi"/>
              <w:b w:val="false"/>
              <w:caps w:val="false"/>
              <w:smallCaps w:val="false"/>
            </w:rPr>
            <w:tab/>
          </w:r>
          <w:r>
            <w:rPr/>
            <w:t>Mitgeltende Unterlagen</w:t>
            <w:tab/>
            <w:t>4</w:t>
          </w:r>
          <w:r>
            <w:rPr/>
            <w:fldChar w:fldCharType="end"/>
          </w:r>
        </w:p>
      </w:sdtContent>
    </w:sdt>
    <w:p>
      <w:pPr>
        <w:pStyle w:val="Normal"/>
        <w:spacing w:before="240" w:after="240"/>
        <w:rPr>
          <w:rFonts w:ascii="Arial" w:hAnsi="Arial"/>
          <w:caps/>
          <w:sz w:val="28"/>
          <w:szCs w:val="22"/>
        </w:rPr>
      </w:pPr>
      <w:r>
        <w:rPr>
          <w:rFonts w:ascii="Arial" w:hAnsi="Arial"/>
          <w:caps/>
          <w:sz w:val="28"/>
          <w:szCs w:val="22"/>
        </w:rPr>
      </w:r>
    </w:p>
    <w:p>
      <w:pPr>
        <w:pStyle w:val="Normal"/>
        <w:spacing w:before="240" w:after="240"/>
        <w:rPr>
          <w:rFonts w:ascii="Arial" w:hAnsi="Arial"/>
          <w:b/>
          <w:b/>
          <w:sz w:val="28"/>
        </w:rPr>
      </w:pPr>
      <w:r>
        <w:rPr>
          <w:rFonts w:ascii="Arial" w:hAnsi="Arial"/>
          <w:b/>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p>
    <w:p>
      <w:pPr>
        <w:pStyle w:val="Normal"/>
        <w:rPr>
          <w:rFonts w:ascii="Arial" w:hAnsi="Arial"/>
          <w:sz w:val="28"/>
        </w:rPr>
      </w:pPr>
      <w:r>
        <w:rPr>
          <w:rFonts w:ascii="Arial" w:hAnsi="Arial"/>
          <w:sz w:val="28"/>
        </w:rPr>
      </w:r>
      <w:r>
        <w:br w:type="page"/>
      </w:r>
    </w:p>
    <w:p>
      <w:pPr>
        <w:pStyle w:val="Berschrift1"/>
        <w:keepNext w:val="true"/>
        <w:numPr>
          <w:ilvl w:val="0"/>
          <w:numId w:val="2"/>
        </w:numPr>
        <w:ind w:left="720" w:right="0" w:hanging="720"/>
        <w:jc w:val="left"/>
        <w:rPr/>
      </w:pPr>
      <w:bookmarkStart w:id="0" w:name="_Toc27410862"/>
      <w:bookmarkStart w:id="1" w:name="_Toc363468183"/>
      <w:bookmarkStart w:id="2" w:name="_Toc110398348"/>
      <w:r>
        <w:rPr/>
        <w:t>Zweck</w:t>
      </w:r>
      <w:bookmarkEnd w:id="2"/>
      <w:r>
        <w:rPr/>
        <w:t xml:space="preserve"> / Geltungsbereich</w:t>
      </w:r>
      <w:bookmarkEnd w:id="0"/>
      <w:bookmarkEnd w:id="1"/>
      <w:r>
        <w:rPr/>
        <w:t xml:space="preserve"> </w:t>
      </w:r>
    </w:p>
    <w:p>
      <w:pPr>
        <w:pStyle w:val="Normal"/>
        <w:jc w:val="both"/>
        <w:rPr>
          <w:rFonts w:ascii="Arial" w:hAnsi="Arial"/>
          <w:sz w:val="22"/>
        </w:rPr>
      </w:pPr>
      <w:r>
        <w:rPr>
          <w:rFonts w:ascii="Arial" w:hAnsi="Arial"/>
          <w:sz w:val="22"/>
        </w:rPr>
        <w:t>Die Prozessbeschreibung beschreibt den Ablauf für die Geräteentwicklung der OsTech</w:t>
      </w:r>
      <w:r>
        <w:rPr>
          <w:rFonts w:cs="Arial" w:ascii="Arial" w:hAnsi="Arial"/>
          <w:bCs/>
          <w:sz w:val="22"/>
          <w:szCs w:val="22"/>
        </w:rPr>
        <w:t xml:space="preserve"> GmbH</w:t>
      </w:r>
      <w:r>
        <w:rPr>
          <w:rFonts w:ascii="Arial" w:hAnsi="Arial"/>
          <w:sz w:val="22"/>
        </w:rPr>
        <w:t>. Zuständig sind die in diesem Bereich jeweils tätigen Mitarbeiter.</w:t>
      </w:r>
    </w:p>
    <w:p>
      <w:pPr>
        <w:pStyle w:val="Berschrift2"/>
        <w:spacing w:before="240" w:after="120"/>
        <w:rPr/>
      </w:pPr>
      <w:bookmarkStart w:id="3" w:name="_Toc27410863"/>
      <w:bookmarkStart w:id="4" w:name="_Toc363468184"/>
      <w:bookmarkStart w:id="5" w:name="_Toc110398363"/>
      <w:r>
        <w:rPr/>
        <w:t>0.1</w:t>
        <w:tab/>
        <w:t>Änderungsdienst</w:t>
      </w:r>
      <w:bookmarkEnd w:id="3"/>
      <w:bookmarkEnd w:id="4"/>
      <w:bookmarkEnd w:id="5"/>
    </w:p>
    <w:p>
      <w:pPr>
        <w:pStyle w:val="Normal"/>
        <w:jc w:val="both"/>
        <w:rPr/>
      </w:pPr>
      <w:r>
        <w:rPr>
          <w:rFonts w:ascii="Arial" w:hAnsi="Arial"/>
          <w:sz w:val="22"/>
        </w:rPr>
        <w:t>Die Prozessbeschreibung unterliegt dem Änderungsdienst. Zuständig ist der QMB.</w:t>
      </w:r>
    </w:p>
    <w:p>
      <w:pPr>
        <w:pStyle w:val="Berschrift2"/>
        <w:spacing w:before="240" w:after="120"/>
        <w:rPr/>
      </w:pPr>
      <w:bookmarkStart w:id="6" w:name="_Toc27410864"/>
      <w:bookmarkStart w:id="7" w:name="_Toc363468185"/>
      <w:bookmarkStart w:id="8" w:name="_Toc110398364"/>
      <w:r>
        <w:rPr/>
        <w:t>0.2</w:t>
        <w:tab/>
        <w:t>Hinweise</w:t>
      </w:r>
      <w:bookmarkEnd w:id="6"/>
      <w:bookmarkEnd w:id="7"/>
      <w:bookmarkEnd w:id="8"/>
    </w:p>
    <w:p>
      <w:pPr>
        <w:pStyle w:val="Normal"/>
        <w:jc w:val="both"/>
        <w:rPr>
          <w:rFonts w:ascii="Arial" w:hAnsi="Arial" w:cs="Arial"/>
          <w:sz w:val="22"/>
          <w:szCs w:val="22"/>
        </w:rPr>
      </w:pPr>
      <w:r>
        <w:rPr>
          <w:rFonts w:cs="Arial" w:ascii="Arial" w:hAnsi="Arial"/>
          <w:sz w:val="22"/>
          <w:szCs w:val="22"/>
        </w:rPr>
        <w:t xml:space="preserve">Die </w:t>
      </w:r>
      <w:r>
        <w:rPr>
          <w:rFonts w:ascii="Arial" w:hAnsi="Arial"/>
          <w:sz w:val="22"/>
        </w:rPr>
        <w:t>Prozessbeschreibung</w:t>
      </w:r>
      <w:r>
        <w:rPr>
          <w:rFonts w:cs="Arial" w:ascii="Arial" w:hAnsi="Arial"/>
          <w:sz w:val="22"/>
          <w:szCs w:val="22"/>
        </w:rPr>
        <w:t xml:space="preserve"> besitzt in Papierform grundsätzlich nur Informationscharakter und unterliegt damit nicht dem Änderungsdienst. Die Herausgabe an Personen außerhalb des Unternehmens ist nur mit Genehmigung der Geschäftsführung oder des QMB zulässig.</w:t>
      </w:r>
    </w:p>
    <w:p>
      <w:pPr>
        <w:pStyle w:val="Berschrift2"/>
        <w:spacing w:before="240" w:after="120"/>
        <w:rPr/>
      </w:pPr>
      <w:bookmarkStart w:id="9" w:name="_Toc27410865"/>
      <w:bookmarkStart w:id="10" w:name="_Toc466556545"/>
      <w:bookmarkStart w:id="11" w:name="_Toc466557260"/>
      <w:bookmarkStart w:id="12" w:name="_Toc491015760"/>
      <w:r>
        <w:rPr/>
        <w:t>0.3</w:t>
        <w:tab/>
        <w:t>Prozess</w:t>
      </w:r>
      <w:bookmarkEnd w:id="10"/>
      <w:bookmarkEnd w:id="11"/>
      <w:bookmarkEnd w:id="12"/>
      <w:r>
        <w:rPr/>
        <w:t>parameter</w:t>
      </w:r>
      <w:bookmarkEnd w:id="9"/>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672"/>
        <w:gridCol w:w="4671"/>
      </w:tblGrid>
      <w:tr>
        <w:trPr/>
        <w:tc>
          <w:tcPr>
            <w:tcW w:w="9343" w:type="dxa"/>
            <w:gridSpan w:val="2"/>
            <w:tcBorders>
              <w:bottom w:val="nil"/>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Organisation</w:t>
            </w:r>
          </w:p>
        </w:tc>
      </w:tr>
      <w:tr>
        <w:trPr/>
        <w:tc>
          <w:tcPr>
            <w:tcW w:w="4672" w:type="dxa"/>
            <w:tcBorders>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Prozesseigentümer</w:t>
            </w:r>
          </w:p>
        </w:tc>
        <w:tc>
          <w:tcPr>
            <w:tcW w:w="4671" w:type="dxa"/>
            <w:tcBorders>
              <w:bottom w:val="nil"/>
            </w:tcBorders>
          </w:tcPr>
          <w:p>
            <w:pPr>
              <w:pStyle w:val="Normal"/>
              <w:widowControl w:val="false"/>
              <w:spacing w:before="0" w:after="120"/>
              <w:ind w:right="425" w:hanging="0"/>
              <w:jc w:val="left"/>
              <w:rPr>
                <w:rFonts w:ascii="Arial" w:hAnsi="Arial"/>
                <w:sz w:val="22"/>
                <w:szCs w:val="22"/>
              </w:rPr>
            </w:pPr>
            <w:r>
              <w:rPr>
                <w:rFonts w:eastAsia="Times New Roman" w:cs="Times New Roman" w:ascii="Arial" w:hAnsi="Arial"/>
                <w:kern w:val="0"/>
                <w:sz w:val="22"/>
                <w:szCs w:val="22"/>
                <w:lang w:val="de-DE" w:eastAsia="de-DE" w:bidi="ar-SA"/>
              </w:rPr>
              <w:t>Entwicklung</w:t>
            </w:r>
          </w:p>
        </w:tc>
      </w:tr>
      <w:tr>
        <w:trPr/>
        <w:tc>
          <w:tcPr>
            <w:tcW w:w="4672"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Geltungsbereich</w:t>
            </w:r>
          </w:p>
        </w:tc>
        <w:tc>
          <w:tcPr>
            <w:tcW w:w="4671"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Gesamtes Unternehmen</w:t>
            </w:r>
          </w:p>
        </w:tc>
      </w:tr>
      <w:tr>
        <w:trPr/>
        <w:tc>
          <w:tcPr>
            <w:tcW w:w="4672"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Zyklus Dokumentenüberprüfung</w:t>
            </w:r>
          </w:p>
        </w:tc>
        <w:tc>
          <w:tcPr>
            <w:tcW w:w="4671"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1x jährlich</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Ziele</w:t>
            </w:r>
          </w:p>
        </w:tc>
      </w:tr>
      <w:tr>
        <w:trPr/>
        <w:tc>
          <w:tcPr>
            <w:tcW w:w="9344" w:type="dxa"/>
            <w:tcBorders/>
          </w:tcPr>
          <w:p>
            <w:pPr>
              <w:pStyle w:val="ListParagraph"/>
              <w:widowControl w:val="false"/>
              <w:numPr>
                <w:ilvl w:val="0"/>
                <w:numId w:val="4"/>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Serienreife Umsetzung von Entwicklungszielen</w:t>
            </w:r>
          </w:p>
          <w:p>
            <w:pPr>
              <w:pStyle w:val="ListParagraph"/>
              <w:widowControl w:val="false"/>
              <w:numPr>
                <w:ilvl w:val="0"/>
                <w:numId w:val="4"/>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Einhaltung Termine</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vAlign w:val="center"/>
          </w:tcPr>
          <w:p>
            <w:pPr>
              <w:pStyle w:val="ListParagraph"/>
              <w:widowControl w:val="false"/>
              <w:spacing w:before="120" w:after="120"/>
              <w:ind w:left="0" w:hanging="0"/>
              <w:contextualSpacing/>
              <w:jc w:val="left"/>
              <w:rPr>
                <w:rFonts w:ascii="Arial" w:hAnsi="Arial" w:cs="Arial"/>
                <w:b/>
                <w:b/>
                <w:bCs/>
                <w:sz w:val="22"/>
                <w:szCs w:val="22"/>
              </w:rPr>
            </w:pPr>
            <w:r>
              <w:rPr>
                <w:rFonts w:eastAsia="Times New Roman" w:cs="Arial" w:ascii="Arial" w:hAnsi="Arial"/>
                <w:b/>
                <w:bCs/>
                <w:kern w:val="0"/>
                <w:sz w:val="22"/>
                <w:szCs w:val="22"/>
                <w:lang w:val="de-DE" w:eastAsia="de-DE" w:bidi="ar-SA"/>
              </w:rPr>
              <w:t>Messgrößen/Kennzahlen</w:t>
            </w:r>
          </w:p>
        </w:tc>
      </w:tr>
      <w:tr>
        <w:trPr/>
        <w:tc>
          <w:tcPr>
            <w:tcW w:w="9344" w:type="dxa"/>
            <w:tcBorders/>
          </w:tcPr>
          <w:p>
            <w:pPr>
              <w:pStyle w:val="ListParagraph"/>
              <w:widowControl w:val="false"/>
              <w:numPr>
                <w:ilvl w:val="0"/>
                <w:numId w:val="3"/>
              </w:numPr>
              <w:spacing w:before="0" w:after="120"/>
              <w:ind w:left="714" w:right="425" w:hanging="357"/>
              <w:contextualSpacing/>
              <w:jc w:val="left"/>
              <w:rPr>
                <w:rFonts w:ascii="Arial" w:hAnsi="Arial" w:cs="Arial"/>
                <w:sz w:val="22"/>
                <w:szCs w:val="22"/>
              </w:rPr>
            </w:pPr>
            <w:r>
              <w:rPr>
                <w:rFonts w:eastAsia="Times New Roman" w:cs="Arial" w:ascii="Arial" w:hAnsi="Arial"/>
                <w:kern w:val="0"/>
                <w:sz w:val="22"/>
                <w:szCs w:val="22"/>
                <w:lang w:val="de-DE" w:eastAsia="de-DE" w:bidi="ar-SA"/>
              </w:rPr>
              <w:t>Anzahl fehlerhafter Ausnlieferungen</w:t>
            </w:r>
            <w:bookmarkStart w:id="13" w:name="_Toc491015761"/>
            <w:bookmarkEnd w:id="13"/>
          </w:p>
        </w:tc>
      </w:tr>
    </w:tbl>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r>
    </w:p>
    <w:tbl>
      <w:tblPr>
        <w:tblW w:w="9351" w:type="dxa"/>
        <w:jc w:val="left"/>
        <w:tblInd w:w="-5" w:type="dxa"/>
        <w:tblLayout w:type="fixed"/>
        <w:tblCellMar>
          <w:top w:w="0" w:type="dxa"/>
          <w:left w:w="108" w:type="dxa"/>
          <w:bottom w:w="0" w:type="dxa"/>
          <w:right w:w="108" w:type="dxa"/>
        </w:tblCellMar>
      </w:tblPr>
      <w:tblGrid>
        <w:gridCol w:w="1700"/>
        <w:gridCol w:w="1133"/>
        <w:gridCol w:w="4255"/>
        <w:gridCol w:w="2262"/>
      </w:tblGrid>
      <w:tr>
        <w:trPr/>
        <w:tc>
          <w:tcPr>
            <w:tcW w:w="1700" w:type="dxa"/>
            <w:tcBorders>
              <w:top w:val="single" w:sz="4" w:space="0" w:color="000000"/>
              <w:left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Datum</w:t>
            </w:r>
          </w:p>
        </w:tc>
        <w:tc>
          <w:tcPr>
            <w:tcW w:w="1133"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Rev.</w:t>
            </w:r>
          </w:p>
        </w:tc>
        <w:tc>
          <w:tcPr>
            <w:tcW w:w="4255"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Modifikation</w:t>
            </w:r>
          </w:p>
        </w:tc>
        <w:tc>
          <w:tcPr>
            <w:tcW w:w="2262" w:type="dxa"/>
            <w:tcBorders>
              <w:top w:val="single" w:sz="4" w:space="0" w:color="000000"/>
              <w:bottom w:val="single" w:sz="4" w:space="0" w:color="000000"/>
              <w:right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Name</w:t>
            </w:r>
          </w:p>
        </w:tc>
      </w:tr>
      <w:tr>
        <w:trPr/>
        <w:tc>
          <w:tcPr>
            <w:tcW w:w="1700" w:type="dxa"/>
            <w:tcBorders>
              <w:top w:val="single" w:sz="4" w:space="0" w:color="000000"/>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05.9.2024</w:t>
            </w:r>
          </w:p>
        </w:tc>
        <w:tc>
          <w:tcPr>
            <w:tcW w:w="1133"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1.0</w:t>
            </w:r>
          </w:p>
        </w:tc>
        <w:tc>
          <w:tcPr>
            <w:tcW w:w="4255"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Anpassungen an interne Abläufe</w:t>
            </w:r>
          </w:p>
        </w:tc>
        <w:tc>
          <w:tcPr>
            <w:tcW w:w="2262" w:type="dxa"/>
            <w:tcBorders>
              <w:top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Oswald</w:t>
            </w:r>
          </w:p>
        </w:tc>
      </w:tr>
      <w:tr>
        <w:trPr/>
        <w:tc>
          <w:tcPr>
            <w:tcW w:w="1700" w:type="dxa"/>
            <w:tcBorders>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1133"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4255"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2262" w:type="dxa"/>
            <w:tcBorders>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r>
        <w:trPr/>
        <w:tc>
          <w:tcPr>
            <w:tcW w:w="1700" w:type="dxa"/>
            <w:tcBorders>
              <w:left w:val="single" w:sz="4" w:space="0" w:color="000000"/>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1133"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4255"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2262" w:type="dxa"/>
            <w:tcBorders>
              <w:bottom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bl>
    <w:p>
      <w:pPr>
        <w:pStyle w:val="Berschrift1"/>
        <w:keepNext w:val="true"/>
        <w:numPr>
          <w:ilvl w:val="0"/>
          <w:numId w:val="2"/>
        </w:numPr>
        <w:spacing w:before="0" w:after="120"/>
        <w:ind w:left="720" w:right="0" w:hanging="720"/>
        <w:jc w:val="left"/>
        <w:rPr/>
      </w:pPr>
      <w:bookmarkStart w:id="14" w:name="_Toc27410866"/>
      <w:r>
        <w:rPr/>
        <w:t>Prozessdarstellung</w:t>
      </w:r>
      <w:bookmarkEnd w:id="14"/>
      <w:r>
        <w:rPr/>
        <w:t xml:space="preserve"> </w:t>
      </w:r>
    </w:p>
    <w:p>
      <w:pPr>
        <w:pStyle w:val="Normal"/>
        <w:spacing w:before="0" w:after="120"/>
        <w:ind w:left="720" w:right="0" w:hanging="720"/>
        <w:jc w:val="left"/>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536565" cy="8207375"/>
            <wp:effectExtent l="0" t="0" r="0" b="0"/>
            <wp:wrapSquare wrapText="largest"/>
            <wp:docPr id="1" name="Bild1" descr="Generated with 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Generated with Qt"/>
                    <pic:cNvPicPr>
                      <a:picLocks noChangeAspect="1" noChangeArrowheads="1"/>
                    </pic:cNvPicPr>
                  </pic:nvPicPr>
                  <pic:blipFill>
                    <a:blip r:embed="rId2"/>
                    <a:stretch>
                      <a:fillRect/>
                    </a:stretch>
                  </pic:blipFill>
                  <pic:spPr bwMode="auto">
                    <a:xfrm>
                      <a:off x="0" y="0"/>
                      <a:ext cx="5536565" cy="8207375"/>
                    </a:xfrm>
                    <a:prstGeom prst="rect">
                      <a:avLst/>
                    </a:prstGeom>
                  </pic:spPr>
                </pic:pic>
              </a:graphicData>
            </a:graphic>
          </wp:anchor>
        </w:drawing>
      </w:r>
    </w:p>
    <w:p>
      <w:pPr>
        <w:pStyle w:val="Normal"/>
        <w:spacing w:before="0" w:after="120"/>
        <w:ind w:left="720" w:right="0" w:hanging="720"/>
        <w:jc w:val="left"/>
        <w:rPr/>
      </w:pPr>
      <w:r>
        <w:rPr/>
      </w:r>
    </w:p>
    <w:p>
      <w:pPr>
        <w:pStyle w:val="Textkrper"/>
        <w:numPr>
          <w:ilvl w:val="0"/>
          <w:numId w:val="5"/>
        </w:numPr>
        <w:tabs>
          <w:tab w:val="clear" w:pos="709"/>
          <w:tab w:val="left" w:pos="0" w:leader="none"/>
        </w:tabs>
        <w:spacing w:before="0" w:after="283"/>
        <w:ind w:left="709" w:right="425" w:hanging="283"/>
        <w:rPr/>
      </w:pPr>
      <w:r>
        <w:rPr/>
        <w:t xml:space="preserve"> </w:t>
      </w:r>
    </w:p>
    <w:p>
      <w:pPr>
        <w:pStyle w:val="Textkrper"/>
        <w:spacing w:before="0" w:after="283"/>
        <w:jc w:val="left"/>
        <w:rPr/>
      </w:pPr>
      <w:r>
        <w:rPr>
          <w:rStyle w:val="Strong"/>
        </w:rPr>
        <w:t>1.</w:t>
      </w:r>
      <w:r>
        <w:rPr>
          <w:rStyle w:val="Strong"/>
        </w:rPr>
        <w:t>1</w:t>
      </w:r>
      <w:r>
        <w:rPr>
          <w:rStyle w:val="Strong"/>
        </w:rPr>
        <w:t xml:space="preserve"> Anforderungserfassung (Lastenheft):</w:t>
      </w:r>
      <w:r>
        <w:rPr/>
        <w:br/>
        <w:t>Der erste Schritt bei der Entwicklung eingebetteter Elektronik besteht darin, die Anforderungen für das System zu erfassen und zu dokumentieren, einschließlich der Funktionalität, Leistung und Einschränkungen des Systems. Dieser Prozess beinhaltet die Zusammenarbeit mit Interessengruppen wie Kunden, Endbenutzern und Systemingenieuren, um die Anforderungen des Systems zu verstehen.</w:t>
        <w:br/>
      </w:r>
      <w:r>
        <w:rPr/>
        <w:t>Das Lastenheft kann auch vom Kunden ( als Anfrage) vorgelegt werden. Dann muß dieses von OsTech geprüft werden.</w:t>
      </w:r>
    </w:p>
    <w:p>
      <w:pPr>
        <w:pStyle w:val="Textkrper"/>
        <w:spacing w:before="0" w:after="283"/>
        <w:jc w:val="left"/>
        <w:rPr/>
      </w:pPr>
      <w:r>
        <w:rPr>
          <w:rFonts w:eastAsia="Times New Roman" w:cs="Times New Roman"/>
          <w:color w:val="auto"/>
          <w:kern w:val="0"/>
          <w:sz w:val="20"/>
          <w:szCs w:val="20"/>
          <w:lang w:val="de-DE" w:eastAsia="de-DE" w:bidi="ar-SA"/>
        </w:rPr>
        <w:t>P</w:t>
      </w:r>
      <w:r>
        <w:rPr/>
        <w:t>rüfpunkte sind:</w:t>
      </w:r>
    </w:p>
    <w:p>
      <w:pPr>
        <w:pStyle w:val="Textkrper"/>
        <w:numPr>
          <w:ilvl w:val="0"/>
          <w:numId w:val="6"/>
        </w:numPr>
        <w:spacing w:lineRule="auto" w:line="240" w:before="0" w:after="283"/>
        <w:rPr/>
      </w:pPr>
      <w:r>
        <w:rPr/>
        <w:t>vorhandene Lösungen</w:t>
      </w:r>
    </w:p>
    <w:p>
      <w:pPr>
        <w:pStyle w:val="Textkrper"/>
        <w:numPr>
          <w:ilvl w:val="0"/>
          <w:numId w:val="6"/>
        </w:numPr>
        <w:spacing w:lineRule="auto" w:line="240" w:before="0" w:after="283"/>
        <w:rPr/>
      </w:pPr>
      <w:r>
        <w:rPr/>
        <w:t>paßt die Anfrage zu den eigenen Möglichkeiten</w:t>
      </w:r>
    </w:p>
    <w:p>
      <w:pPr>
        <w:pStyle w:val="Textkrper"/>
        <w:numPr>
          <w:ilvl w:val="0"/>
          <w:numId w:val="6"/>
        </w:numPr>
        <w:spacing w:lineRule="auto" w:line="240" w:before="0" w:after="283"/>
        <w:rPr/>
      </w:pPr>
      <w:r>
        <w:rPr/>
        <w:t>paßt der potentielle Entwicklungsaufwand zu den Kapazitäten</w:t>
      </w:r>
    </w:p>
    <w:p>
      <w:pPr>
        <w:pStyle w:val="Textkrper"/>
        <w:numPr>
          <w:ilvl w:val="0"/>
          <w:numId w:val="6"/>
        </w:numPr>
        <w:spacing w:lineRule="auto" w:line="240" w:before="0" w:after="283"/>
        <w:rPr/>
      </w:pPr>
      <w:r>
        <w:rPr/>
        <w:t>passen die potentiellen Lösungen zum Portfolio</w:t>
      </w:r>
    </w:p>
    <w:p>
      <w:pPr>
        <w:pStyle w:val="Textkrper"/>
        <w:numPr>
          <w:ilvl w:val="0"/>
          <w:numId w:val="6"/>
        </w:numPr>
        <w:spacing w:lineRule="auto" w:line="240" w:before="0" w:after="283"/>
        <w:rPr/>
      </w:pPr>
      <w:r>
        <w:rPr/>
        <w:t>passen die potentiellen Stückzahlen / der produktionsaufwand zu den eigenen Möglichkeiten</w:t>
      </w:r>
    </w:p>
    <w:p>
      <w:pPr>
        <w:pStyle w:val="Textkrper"/>
        <w:spacing w:before="0" w:after="283"/>
        <w:jc w:val="left"/>
        <w:rPr/>
      </w:pPr>
      <w:r>
        <w:rPr>
          <w:rStyle w:val="Strong"/>
        </w:rPr>
        <w:t>1.</w:t>
      </w:r>
      <w:r>
        <w:rPr>
          <w:rStyle w:val="Strong"/>
        </w:rPr>
        <w:t>2 Design:</w:t>
      </w:r>
      <w:r>
        <w:rPr/>
        <w:br/>
        <w:t>Nachdem die Anforderungen erfasst wurden, ist der nächste Schritt das Design des Systems. Dazu gehört in der Regel das Erstellen von Blockdiagrammen, Schaltplänen und anderen technischen Zeichnungen, die die Architektur und Komponenten des Systems beschreiben. Dazu gehört auch die Auswahl des geeigneten Mikrocontrollers oder Mikroprozessors, Speichers und anderer Komponenten, um die Systemanforderungen zu erfüllen.</w:t>
      </w:r>
    </w:p>
    <w:p>
      <w:pPr>
        <w:pStyle w:val="Textkrper"/>
        <w:spacing w:before="0" w:after="283"/>
        <w:jc w:val="left"/>
        <w:rPr/>
      </w:pPr>
      <w:r>
        <w:rPr>
          <w:rStyle w:val="Strong"/>
        </w:rPr>
        <w:t>1.</w:t>
      </w:r>
      <w:r>
        <w:rPr>
          <w:rStyle w:val="Strong"/>
        </w:rPr>
        <w:t>3 Implementierung:</w:t>
      </w:r>
      <w:r>
        <w:rPr/>
        <w:br/>
        <w:t>Nachdem das Design abgeschlossen ist, besteht der nächste Schritt darin, das System zu implementieren, was normalerweise das Schreiben der Firmware oder Software umfasst, die auf dem Mikrocontroller oder Mikroprozessor ausgeführt wird. Dieser Schritt umfasst auch den physischen Aufbau des Systems, einschließlich des Lötens oder Zusammenbaus der Leiterplatte (PCB) und anderer Hardwarekomponenten.</w:t>
      </w:r>
    </w:p>
    <w:p>
      <w:pPr>
        <w:pStyle w:val="Textkrper"/>
        <w:spacing w:before="0" w:after="283"/>
        <w:jc w:val="left"/>
        <w:rPr/>
      </w:pPr>
      <w:r>
        <w:rPr>
          <w:rStyle w:val="Strong"/>
        </w:rPr>
        <w:t>4. Testen:</w:t>
      </w:r>
      <w:r>
        <w:rPr/>
        <w:br/>
        <w:t>Bevor das System bereitgestellt wird, ist es wichtig, es gründlich zu testen, um sicherzustellen, dass es die Anforderungen erfüllt und wie erwartet funktioniert. Dies umfasst typischerweise das Testen der Firmware oder Software sowie das Testen der Hardware mit verschiedenen Eingaben und unter verschiedenen Bedingungen.</w:t>
      </w:r>
    </w:p>
    <w:p>
      <w:pPr>
        <w:pStyle w:val="Textkrper"/>
        <w:spacing w:before="0" w:after="283"/>
        <w:jc w:val="left"/>
        <w:rPr/>
      </w:pPr>
      <w:r>
        <w:rPr>
          <w:rStyle w:val="Strong"/>
        </w:rPr>
        <w:t>5. Bereitstellung:</w:t>
      </w:r>
      <w:r>
        <w:rPr/>
        <w:br/>
        <w:t>Sobald das System getestet und alle Probleme behoben wurden, kann es bereitgestellt werden. Dies beinhaltet in der Regel die Installation des Systems im Endprodukt oder Gerät und die Bereitstellung aller erforderlichen Dokumentationen oder Schulungen für Endbenutzer.</w:t>
      </w:r>
    </w:p>
    <w:p>
      <w:pPr>
        <w:pStyle w:val="Textkrper"/>
        <w:spacing w:before="0" w:after="283"/>
        <w:jc w:val="left"/>
        <w:rPr/>
      </w:pPr>
      <w:r>
        <w:rPr>
          <w:rStyle w:val="Strong"/>
        </w:rPr>
        <w:t>6. Wartung und Upgrades:</w:t>
      </w:r>
      <w:r>
        <w:rPr/>
        <w:br/>
        <w:t>Nachdem das System bereitgestellt wurde, kann es im Laufe der Zeit Wartung und Upgrades erfordern, um sicherzustellen, dass es weiterhin wie erwartet funktioniert. Dies kann die Aktualisierung der Firmware oder Software, den Austausch oder die Reparatur von Hardwarekomponenten und die Bereitstellung von fortlaufendem Support und Fehlerbehebung umfassen.</w:t>
      </w:r>
    </w:p>
    <w:p>
      <w:pPr>
        <w:pStyle w:val="Textkrper"/>
        <w:spacing w:before="0" w:after="283"/>
        <w:rPr/>
      </w:pPr>
      <w:r>
        <w:rPr/>
        <w:t>Die Entwicklung eingebetteter Systeme wird heute durch die Verwendung von Mikrocontroller-Entwicklungskits, Mikrocontroller-Evaluierungsboards, Simulationssoftware und die Verfügbarkeit von Open-Source-Bibliotheken und Software-Frameworks erheblich erleichtert. Mit diesen Tools können sich Entwickler eingebetteter Systeme auf ihre spezifische Anwendung konzentrieren und müssen sich nicht um die Details des Mikrocontrollers oder Mikroprozessors auf niedriger Ebene kümmern. Darüber hinaus ermöglichen die Verwendung fortschrittlicher Softwareentwicklungstools und die Verfügbarkeit von Cloud-basierten Entwicklungsplattformen die Remote-Entwicklung eingebetteter Systeme, was die Zusammenarbeit mit Teammitgliedern oder Kunden erleichtert.</w:t>
      </w:r>
    </w:p>
    <w:p>
      <w:pPr>
        <w:pStyle w:val="Textkrper"/>
        <w:spacing w:before="0" w:after="283"/>
        <w:rPr/>
      </w:pPr>
      <w:r>
        <w:rPr/>
      </w:r>
    </w:p>
    <w:p>
      <w:pPr>
        <w:pStyle w:val="Normal"/>
        <w:spacing w:before="0" w:after="120"/>
        <w:ind w:left="720" w:right="0" w:hanging="720"/>
        <w:jc w:val="left"/>
        <w:rPr>
          <w:b/>
          <w:b/>
          <w:bCs/>
        </w:rPr>
      </w:pPr>
      <w:r>
        <w:rPr>
          <w:b/>
          <w:bCs/>
        </w:rPr>
        <w:t>Evaluierung, Pflichten-/Lastenheft</w:t>
      </w:r>
    </w:p>
    <w:p>
      <w:pPr>
        <w:pStyle w:val="Normal"/>
        <w:spacing w:before="0" w:after="120"/>
        <w:ind w:left="720" w:right="0" w:hanging="720"/>
        <w:jc w:val="left"/>
        <w:rPr>
          <w:b/>
          <w:b/>
          <w:bCs/>
        </w:rPr>
      </w:pPr>
      <w:r>
        <w:rPr>
          <w:b/>
          <w:bCs/>
        </w:rPr>
        <w:t>Technische Entwicklung</w:t>
      </w:r>
    </w:p>
    <w:p>
      <w:pPr>
        <w:pStyle w:val="Normal"/>
        <w:spacing w:before="0" w:after="120"/>
        <w:ind w:left="720" w:right="0" w:hanging="720"/>
        <w:jc w:val="left"/>
        <w:rPr>
          <w:b/>
          <w:b/>
          <w:bCs/>
        </w:rPr>
      </w:pPr>
      <w:r>
        <w:rPr>
          <w:b/>
          <w:bCs/>
        </w:rPr>
        <w:t>Prototyp</w:t>
      </w:r>
    </w:p>
    <w:p>
      <w:pPr>
        <w:pStyle w:val="Normal"/>
        <w:spacing w:before="0" w:after="120"/>
        <w:ind w:left="720" w:right="0" w:hanging="720"/>
        <w:jc w:val="left"/>
        <w:rPr>
          <w:b/>
          <w:b/>
          <w:bCs/>
        </w:rPr>
      </w:pPr>
      <w:r>
        <w:rPr>
          <w:b/>
          <w:bCs/>
        </w:rPr>
        <w:t>Serienreife</w:t>
      </w:r>
    </w:p>
    <w:p>
      <w:pPr>
        <w:pStyle w:val="Normal"/>
        <w:spacing w:before="0" w:after="120"/>
        <w:ind w:left="720" w:right="0" w:hanging="720"/>
        <w:jc w:val="left"/>
        <w:rPr/>
      </w:pPr>
      <w:r>
        <w:rPr/>
        <w:br/>
      </w:r>
    </w:p>
    <w:p>
      <w:pPr>
        <w:pStyle w:val="Normal"/>
        <w:spacing w:before="0" w:after="120"/>
        <w:ind w:left="720" w:right="0" w:hanging="720"/>
        <w:jc w:val="left"/>
        <w:rPr/>
      </w:pPr>
      <w:r>
        <w:rPr/>
        <w:br/>
      </w:r>
    </w:p>
    <w:p>
      <w:pPr>
        <w:pStyle w:val="Normal"/>
        <w:rPr/>
      </w:pPr>
      <w:r>
        <w:rPr/>
      </w:r>
    </w:p>
    <w:p>
      <w:pPr>
        <w:pStyle w:val="Berschrift1"/>
        <w:rPr/>
      </w:pPr>
      <w:bookmarkStart w:id="15" w:name="_Toc110398362"/>
      <w:bookmarkStart w:id="16" w:name="_Toc229466049"/>
      <w:bookmarkStart w:id="17" w:name="_Toc27410867"/>
      <w:r>
        <w:rPr/>
        <w:t>2</w:t>
        <w:tab/>
        <w:t>Mitgeltende Unterlagen</w:t>
      </w:r>
      <w:bookmarkEnd w:id="15"/>
      <w:bookmarkEnd w:id="16"/>
      <w:bookmarkEnd w:id="17"/>
    </w:p>
    <w:p>
      <w:pPr>
        <w:pStyle w:val="Normal"/>
        <w:numPr>
          <w:ilvl w:val="0"/>
          <w:numId w:val="3"/>
        </w:numPr>
        <w:tabs>
          <w:tab w:val="clear" w:pos="709"/>
          <w:tab w:val="left" w:pos="1134" w:leader="none"/>
        </w:tabs>
        <w:spacing w:before="0" w:after="120"/>
        <w:ind w:left="1429" w:hanging="720"/>
        <w:rPr/>
      </w:pPr>
      <w:r>
        <w:rPr>
          <w:rFonts w:ascii="Arial" w:hAnsi="Arial"/>
          <w:sz w:val="22"/>
        </w:rPr>
        <w:t>Alle jeweils gültigen Prozessbeschreibungen und Arbeitsanweisungen</w:t>
      </w:r>
    </w:p>
    <w:p>
      <w:pPr>
        <w:pStyle w:val="Normal"/>
        <w:rPr/>
      </w:pPr>
      <w:r>
        <w:rPr/>
      </w:r>
    </w:p>
    <w:p>
      <w:pPr>
        <w:pStyle w:val="Normal"/>
        <w:rPr/>
      </w:pPr>
      <w:r>
        <w:rPr/>
      </w:r>
    </w:p>
    <w:sectPr>
      <w:headerReference w:type="default" r:id="rId3"/>
      <w:headerReference w:type="first" r:id="rId4"/>
      <w:footerReference w:type="default" r:id="rId5"/>
      <w:footerReference w:type="first" r:id="rId6"/>
      <w:type w:val="nextPage"/>
      <w:pgSz w:w="11906" w:h="16838"/>
      <w:pgMar w:left="1418" w:right="1134" w:header="720" w:top="1134" w:footer="851" w:bottom="1134" w:gutter="0"/>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Calibri">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36" w:type="dxa"/>
      <w:jc w:val="left"/>
      <w:tblInd w:w="108" w:type="dxa"/>
      <w:tblLayout w:type="fixed"/>
      <w:tblCellMar>
        <w:top w:w="0" w:type="dxa"/>
        <w:left w:w="108" w:type="dxa"/>
        <w:bottom w:w="0" w:type="dxa"/>
        <w:right w:w="108" w:type="dxa"/>
      </w:tblCellMar>
      <w:tblLook w:val="01e0" w:noHBand="0" w:noVBand="0" w:firstColumn="1" w:lastRow="1" w:lastColumn="1" w:firstRow="1"/>
    </w:tblPr>
    <w:tblGrid>
      <w:gridCol w:w="2116"/>
      <w:gridCol w:w="809"/>
      <w:gridCol w:w="991"/>
      <w:gridCol w:w="3228"/>
      <w:gridCol w:w="2092"/>
    </w:tblGrid>
    <w:tr>
      <w:trPr>
        <w:trHeight w:val="70" w:hRule="atLeast"/>
      </w:trPr>
      <w:tc>
        <w:tcPr>
          <w:tcW w:w="2116"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Dokumentenversion</w:t>
          </w:r>
        </w:p>
      </w:tc>
      <w:tc>
        <w:tcPr>
          <w:tcW w:w="809"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1.0</w:t>
          </w:r>
        </w:p>
      </w:tc>
      <w:tc>
        <w:tcPr>
          <w:tcW w:w="991"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Stand:</w:t>
          </w:r>
        </w:p>
      </w:tc>
      <w:tc>
        <w:tcPr>
          <w:tcW w:w="3228"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05.09.2024</w:t>
          </w:r>
        </w:p>
      </w:tc>
      <w:tc>
        <w:tcPr>
          <w:tcW w:w="2092" w:type="dxa"/>
          <w:tcBorders>
            <w:top w:val="single" w:sz="4" w:space="0" w:color="000000"/>
            <w:left w:val="single" w:sz="4" w:space="0" w:color="000000"/>
            <w:bottom w:val="single" w:sz="4" w:space="0" w:color="000000"/>
            <w:right w:val="single" w:sz="4" w:space="0" w:color="000000"/>
          </w:tcBorders>
        </w:tcPr>
        <w:p>
          <w:pPr>
            <w:pStyle w:val="Fuzeile"/>
            <w:widowControl w:val="false"/>
            <w:jc w:val="right"/>
            <w:rPr>
              <w:rFonts w:cs="Arial"/>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2</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7</w:t>
          </w:r>
          <w:r>
            <w:rPr>
              <w:rStyle w:val="Pagenumber"/>
              <w:sz w:val="16"/>
              <w:szCs w:val="16"/>
              <w:rFonts w:cs="Arial"/>
            </w:rPr>
            <w:fldChar w:fldCharType="end"/>
          </w:r>
        </w:p>
      </w:tc>
    </w:tr>
  </w:tbl>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1</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7</w:t>
    </w:r>
    <w:r>
      <w:rPr>
        <w:rStyle w:val="Pagenumber"/>
        <w:sz w:val="16"/>
        <w:szCs w:val="16"/>
        <w:rFonts w:cs="Arial"/>
      </w:rP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lear" w:pos="9071"/>
        <w:tab w:val="center" w:pos="4819" w:leader="none"/>
        <w:tab w:val="right" w:pos="9356" w:leader="none"/>
      </w:tabs>
      <w:rPr/>
    </w:pPr>
    <w:r>
      <w:rPr>
        <w:b/>
        <w:sz w:val="32"/>
        <w:szCs w:val="32"/>
      </w:rPr>
      <w:t>Prozessbeschreibung Geräteentwicklung</w:t>
    </w:r>
  </w:p>
  <w:p>
    <w:pPr>
      <w:pStyle w:val="Kopfzeile"/>
      <w:rPr>
        <w:sz w:val="32"/>
        <w:szCs w:val="32"/>
      </w:rPr>
    </w:pPr>
    <w:r>
      <w:rPr>
        <w:sz w:val="32"/>
        <w:szCs w:val="32"/>
      </w:rPr>
      <w:t>PB015</w:t>
    </w:r>
  </w:p>
  <w:p>
    <w:pPr>
      <w:pStyle w:val="Kopfzeil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embedSystemFonts/>
  <w:defaultTabStop w:val="709"/>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before="0" w:after="0"/>
      <w:jc w:val="left"/>
    </w:pPr>
    <w:rPr>
      <w:rFonts w:ascii="Times New Roman" w:hAnsi="Times New Roman" w:eastAsia="Times New Roman" w:cs="Times New Roman"/>
      <w:color w:val="auto"/>
      <w:kern w:val="0"/>
      <w:sz w:val="20"/>
      <w:szCs w:val="20"/>
      <w:lang w:val="de-DE" w:eastAsia="de-DE" w:bidi="ar-SA"/>
    </w:rPr>
  </w:style>
  <w:style w:type="paragraph" w:styleId="Berschrift1">
    <w:name w:val="Heading 1"/>
    <w:basedOn w:val="Normal"/>
    <w:next w:val="Normal"/>
    <w:qFormat/>
    <w:pPr>
      <w:spacing w:before="240" w:after="120"/>
      <w:ind w:right="425" w:hanging="0"/>
      <w:jc w:val="both"/>
      <w:outlineLvl w:val="0"/>
    </w:pPr>
    <w:rPr>
      <w:rFonts w:ascii="Arial" w:hAnsi="Arial"/>
      <w:b/>
      <w:sz w:val="28"/>
    </w:rPr>
  </w:style>
  <w:style w:type="paragraph" w:styleId="Berschrift2">
    <w:name w:val="Heading 2"/>
    <w:basedOn w:val="Normal"/>
    <w:next w:val="Normal"/>
    <w:qFormat/>
    <w:pPr>
      <w:spacing w:before="120" w:after="0"/>
      <w:outlineLvl w:val="1"/>
    </w:pPr>
    <w:rPr>
      <w:rFonts w:ascii="Arial" w:hAnsi="Arial"/>
      <w:b/>
      <w:sz w:val="24"/>
    </w:rPr>
  </w:style>
  <w:style w:type="paragraph" w:styleId="Berschrift3">
    <w:name w:val="Heading 3"/>
    <w:basedOn w:val="Normal"/>
    <w:next w:val="Normal"/>
    <w:qFormat/>
    <w:pPr>
      <w:keepNext w:val="true"/>
      <w:jc w:val="both"/>
      <w:outlineLvl w:val="2"/>
    </w:pPr>
    <w:rPr>
      <w:rFonts w:ascii="Arial" w:hAnsi="Arial"/>
      <w:b/>
      <w:sz w:val="1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FuzeileZchn" w:customStyle="1">
    <w:name w:val="Fußzeile Zchn"/>
    <w:qFormat/>
    <w:rsid w:val="00be3df5"/>
    <w:rPr>
      <w:rFonts w:ascii="Arial" w:hAnsi="Arial"/>
    </w:rPr>
  </w:style>
  <w:style w:type="character" w:styleId="SprechblasentextZchn" w:customStyle="1">
    <w:name w:val="Sprechblasentext Zchn"/>
    <w:basedOn w:val="DefaultParagraphFont"/>
    <w:uiPriority w:val="99"/>
    <w:semiHidden/>
    <w:qFormat/>
    <w:rsid w:val="00b22eb4"/>
    <w:rPr>
      <w:rFonts w:ascii="Tahoma" w:hAnsi="Tahoma" w:cs="Tahoma"/>
      <w:sz w:val="16"/>
      <w:szCs w:val="16"/>
    </w:rPr>
  </w:style>
  <w:style w:type="character" w:styleId="KopfzeileZchn" w:customStyle="1">
    <w:name w:val="Kopfzeile Zchn"/>
    <w:basedOn w:val="DefaultParagraphFont"/>
    <w:qFormat/>
    <w:rsid w:val="00434370"/>
    <w:rPr>
      <w:rFonts w:ascii="Arial" w:hAnsi="Arial"/>
    </w:rPr>
  </w:style>
  <w:style w:type="character" w:styleId="TextkrperZeileneinzugZchn" w:customStyle="1">
    <w:name w:val="Textkörper-Zeileneinzug Zchn"/>
    <w:basedOn w:val="DefaultParagraphFont"/>
    <w:qFormat/>
    <w:rsid w:val="00f43338"/>
    <w:rPr>
      <w:rFonts w:ascii="Arial" w:hAnsi="Arial"/>
      <w:b/>
      <w:sz w:val="24"/>
    </w:rPr>
  </w:style>
  <w:style w:type="character" w:styleId="Strong">
    <w:name w:val="Strong"/>
    <w:qFormat/>
    <w:rPr>
      <w:b/>
      <w:bCs/>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Bitstream Vera Sans" w:cs="FreeSans"/>
      <w:sz w:val="28"/>
      <w:szCs w:val="28"/>
    </w:rPr>
  </w:style>
  <w:style w:type="paragraph" w:styleId="Textkrper">
    <w:name w:val="Body Text"/>
    <w:basedOn w:val="Normal"/>
    <w:pPr>
      <w:ind w:right="425" w:hanging="0"/>
      <w:jc w:val="both"/>
    </w:pPr>
    <w:rPr>
      <w:rFonts w:ascii="Arial" w:hAnsi="Arial"/>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Inhaltsverzeichnis1">
    <w:name w:val="TOC 1"/>
    <w:basedOn w:val="Normal"/>
    <w:next w:val="Normal"/>
    <w:semiHidden/>
    <w:rsid w:val="00766d07"/>
    <w:pPr>
      <w:spacing w:before="120" w:after="120"/>
    </w:pPr>
    <w:rPr>
      <w:rFonts w:ascii="Arial" w:hAnsi="Arial"/>
      <w:b/>
      <w:caps/>
      <w:sz w:val="22"/>
      <w:szCs w:val="22"/>
    </w:rPr>
  </w:style>
  <w:style w:type="paragraph" w:styleId="Inhaltsverzeichnis2">
    <w:name w:val="TOC 2"/>
    <w:basedOn w:val="Normal"/>
    <w:next w:val="Normal"/>
    <w:semiHidden/>
    <w:rsid w:val="00766d07"/>
    <w:pPr>
      <w:ind w:left="200" w:hanging="0"/>
    </w:pPr>
    <w:rPr>
      <w:rFonts w:ascii="Arial" w:hAnsi="Arial"/>
      <w:caps/>
      <w:sz w:val="22"/>
      <w:szCs w:val="22"/>
    </w:rPr>
  </w:style>
  <w:style w:type="paragraph" w:styleId="Inhaltsverzeichnis3">
    <w:name w:val="TOC 3"/>
    <w:basedOn w:val="Normal"/>
    <w:next w:val="Normal"/>
    <w:semiHidden/>
    <w:rsid w:val="00766d07"/>
    <w:pPr>
      <w:ind w:left="400" w:hanging="0"/>
    </w:pPr>
    <w:rPr>
      <w:rFonts w:ascii="Arial" w:hAnsi="Arial"/>
      <w:sz w:val="22"/>
      <w:szCs w:val="22"/>
    </w:rPr>
  </w:style>
  <w:style w:type="paragraph" w:styleId="Inhaltsverzeichnis4">
    <w:name w:val="TOC 4"/>
    <w:basedOn w:val="Normal"/>
    <w:next w:val="Normal"/>
    <w:semiHidden/>
    <w:pPr>
      <w:ind w:left="600" w:hanging="0"/>
    </w:pPr>
    <w:rPr>
      <w:sz w:val="18"/>
    </w:rPr>
  </w:style>
  <w:style w:type="paragraph" w:styleId="KopfundFuzeile">
    <w:name w:val="Kopf- und Fußzeile"/>
    <w:basedOn w:val="Normal"/>
    <w:qFormat/>
    <w:pPr/>
    <w:rPr/>
  </w:style>
  <w:style w:type="paragraph" w:styleId="Kopfzeile">
    <w:name w:val="Header"/>
    <w:basedOn w:val="Normal"/>
    <w:link w:val="KopfzeileZchn"/>
    <w:pPr>
      <w:tabs>
        <w:tab w:val="clear" w:pos="709"/>
        <w:tab w:val="center" w:pos="4819" w:leader="none"/>
        <w:tab w:val="right" w:pos="9071" w:leader="none"/>
      </w:tabs>
    </w:pPr>
    <w:rPr>
      <w:rFonts w:ascii="Arial" w:hAnsi="Arial"/>
    </w:rPr>
  </w:style>
  <w:style w:type="paragraph" w:styleId="Fuzeile">
    <w:name w:val="Footer"/>
    <w:basedOn w:val="Normal"/>
    <w:link w:val="FuzeileZchn"/>
    <w:pPr>
      <w:tabs>
        <w:tab w:val="clear" w:pos="709"/>
        <w:tab w:val="center" w:pos="4819" w:leader="none"/>
        <w:tab w:val="right" w:pos="9071" w:leader="none"/>
      </w:tabs>
    </w:pPr>
    <w:rPr>
      <w:rFonts w:ascii="Arial" w:hAnsi="Arial"/>
    </w:rPr>
  </w:style>
  <w:style w:type="paragraph" w:styleId="EinzugTextkrper">
    <w:name w:val="Body Text Indent"/>
    <w:basedOn w:val="Normal"/>
    <w:pPr/>
    <w:rPr>
      <w:rFonts w:ascii="Arial" w:hAnsi="Arial"/>
      <w:b/>
      <w:sz w:val="24"/>
    </w:rPr>
  </w:style>
  <w:style w:type="paragraph" w:styleId="BodyText2">
    <w:name w:val="Body Text 2"/>
    <w:basedOn w:val="Normal"/>
    <w:qFormat/>
    <w:pPr>
      <w:ind w:right="425" w:hanging="0"/>
    </w:pPr>
    <w:rPr>
      <w:rFonts w:ascii="Arial" w:hAnsi="Arial"/>
    </w:rPr>
  </w:style>
  <w:style w:type="paragraph" w:styleId="Inhaltsverzeichnis5">
    <w:name w:val="TOC 5"/>
    <w:basedOn w:val="Normal"/>
    <w:next w:val="Normal"/>
    <w:autoRedefine/>
    <w:semiHidden/>
    <w:pPr>
      <w:ind w:left="800" w:hanging="0"/>
    </w:pPr>
    <w:rPr>
      <w:sz w:val="18"/>
    </w:rPr>
  </w:style>
  <w:style w:type="paragraph" w:styleId="Inhaltsverzeichnis6">
    <w:name w:val="TOC 6"/>
    <w:basedOn w:val="Normal"/>
    <w:next w:val="Normal"/>
    <w:autoRedefine/>
    <w:semiHidden/>
    <w:pPr>
      <w:ind w:left="1000" w:hanging="0"/>
    </w:pPr>
    <w:rPr>
      <w:sz w:val="18"/>
    </w:rPr>
  </w:style>
  <w:style w:type="paragraph" w:styleId="Inhaltsverzeichnis7">
    <w:name w:val="TOC 7"/>
    <w:basedOn w:val="Normal"/>
    <w:next w:val="Normal"/>
    <w:autoRedefine/>
    <w:semiHidden/>
    <w:pPr>
      <w:ind w:left="1200" w:hanging="0"/>
    </w:pPr>
    <w:rPr>
      <w:sz w:val="18"/>
    </w:rPr>
  </w:style>
  <w:style w:type="paragraph" w:styleId="Inhaltsverzeichnis8">
    <w:name w:val="TOC 8"/>
    <w:basedOn w:val="Normal"/>
    <w:next w:val="Normal"/>
    <w:autoRedefine/>
    <w:semiHidden/>
    <w:pPr>
      <w:ind w:left="1400" w:hanging="0"/>
    </w:pPr>
    <w:rPr>
      <w:sz w:val="18"/>
    </w:rPr>
  </w:style>
  <w:style w:type="paragraph" w:styleId="Inhaltsverzeichnis9">
    <w:name w:val="TOC 9"/>
    <w:basedOn w:val="Normal"/>
    <w:next w:val="Normal"/>
    <w:autoRedefine/>
    <w:semiHidden/>
    <w:pPr>
      <w:ind w:left="1600" w:hanging="0"/>
    </w:pPr>
    <w:rPr>
      <w:sz w:val="18"/>
    </w:rPr>
  </w:style>
  <w:style w:type="paragraph" w:styleId="BalloonText">
    <w:name w:val="Balloon Text"/>
    <w:basedOn w:val="Normal"/>
    <w:link w:val="SprechblasentextZchn"/>
    <w:uiPriority w:val="99"/>
    <w:semiHidden/>
    <w:unhideWhenUsed/>
    <w:qFormat/>
    <w:rsid w:val="00b22eb4"/>
    <w:pPr/>
    <w:rPr>
      <w:rFonts w:ascii="Tahoma" w:hAnsi="Tahoma" w:cs="Tahoma"/>
      <w:sz w:val="16"/>
      <w:szCs w:val="16"/>
    </w:rPr>
  </w:style>
  <w:style w:type="paragraph" w:styleId="ListParagraph">
    <w:name w:val="List Paragraph"/>
    <w:basedOn w:val="Normal"/>
    <w:uiPriority w:val="34"/>
    <w:qFormat/>
    <w:rsid w:val="00c70547"/>
    <w:pPr>
      <w:spacing w:before="0" w:after="0"/>
      <w:ind w:left="720" w:hanging="0"/>
      <w:contextualSpacing/>
    </w:pPr>
    <w:rPr/>
  </w:style>
  <w:style w:type="paragraph" w:styleId="Rahmeninhalt">
    <w:name w:val="Rahmeninhalt"/>
    <w:basedOn w:val="Normal"/>
    <w:qFormat/>
    <w:pPr/>
    <w:rPr/>
  </w:style>
  <w:style w:type="paragraph" w:styleId="Tabelleninhalt">
    <w:name w:val="Tabelleninhalt"/>
    <w:basedOn w:val="Textkrper"/>
    <w:qFormat/>
    <w:pPr/>
    <w:rPr/>
  </w:style>
  <w:style w:type="paragraph" w:styleId="Aufzhlung1Ende">
    <w:name w:val="Aufzählung 1 Ende"/>
    <w:basedOn w:val="Aufzhlung"/>
    <w:next w:val="ListBullet3"/>
    <w:qFormat/>
    <w:pPr>
      <w:spacing w:before="0" w:after="240"/>
      <w:ind w:left="360" w:right="425" w:hanging="360"/>
    </w:pPr>
    <w:rPr/>
  </w:style>
  <w:style w:type="paragraph" w:styleId="ListBullet3">
    <w:name w:val="List Bullet 3"/>
    <w:basedOn w:val="Aufzhlung"/>
    <w:qFormat/>
    <w:pPr>
      <w:spacing w:before="0" w:after="120"/>
      <w:ind w:left="360" w:right="425" w:hanging="360"/>
    </w:pPr>
    <w:rPr/>
  </w:style>
  <w:style w:type="paragraph" w:styleId="Aufzhlung1Anfang">
    <w:name w:val="Aufzählung 1 Anfang"/>
    <w:basedOn w:val="Aufzhlung"/>
    <w:next w:val="ListBullet3"/>
    <w:qFormat/>
    <w:pPr>
      <w:spacing w:before="240" w:after="120"/>
      <w:ind w:left="360" w:right="425" w:hanging="360"/>
    </w:pPr>
    <w:rPr/>
  </w:style>
  <w:style w:type="paragraph" w:styleId="Tabellenberschrift">
    <w:name w:val="Tabellenüberschrift"/>
    <w:basedOn w:val="Tabelleninhalt"/>
    <w:qFormat/>
    <w:pPr>
      <w:suppressLineNumbers/>
      <w:jc w:val="center"/>
    </w:pPr>
    <w:rPr>
      <w:b/>
      <w:bC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0c57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1286</TotalTime>
  <Application>LibreOffice/7.0.4.2$Linux_X86_64 LibreOffice_project/00$Build-2</Application>
  <AppVersion>15.0000</AppVersion>
  <Pages>7</Pages>
  <Words>594</Words>
  <Characters>4261</Characters>
  <CharactersWithSpaces>4783</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2023-02-01T11:10:00Z</dcterms:created>
  <dc:creator/>
  <dc:description/>
  <dc:language>de-DE</dc:language>
  <cp:lastModifiedBy/>
  <cp:lastPrinted>2016-03-01T17:22:00Z</cp:lastPrinted>
  <dcterms:modified xsi:type="dcterms:W3CDTF">2024-09-06T10:25:59Z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